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40" w:rsidRPr="00E01A93" w:rsidRDefault="002C2840" w:rsidP="002C2840">
      <w:pPr>
        <w:pStyle w:val="Default"/>
        <w:jc w:val="center"/>
        <w:rPr>
          <w:b/>
          <w:sz w:val="28"/>
          <w:szCs w:val="28"/>
        </w:rPr>
      </w:pPr>
      <w:r w:rsidRPr="00E01A93">
        <w:rPr>
          <w:b/>
          <w:sz w:val="28"/>
          <w:szCs w:val="28"/>
        </w:rPr>
        <w:t>Когда ребенок должен заговорить?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7A4054" w:rsidRPr="007A4054" w:rsidRDefault="00F50B3C" w:rsidP="007A4054">
      <w:pPr>
        <w:spacing w:after="1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A4054" w:rsidRPr="00E01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I период.  </w:t>
      </w:r>
      <w:proofErr w:type="gramStart"/>
      <w:r w:rsidR="007A4054" w:rsidRPr="00E01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Подготовительный</w:t>
      </w:r>
      <w:proofErr w:type="gramEnd"/>
      <w:r w:rsidR="007A4054" w:rsidRPr="00E01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(от 0 до 1 года). </w:t>
      </w:r>
    </w:p>
    <w:p w:rsidR="007A4054" w:rsidRDefault="00C30336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73600" cy="813600"/>
            <wp:effectExtent l="0" t="0" r="0" b="0"/>
            <wp:wrapTight wrapText="bothSides">
              <wp:wrapPolygon edited="0">
                <wp:start x="4208" y="2361"/>
                <wp:lineTo x="2805" y="4047"/>
                <wp:lineTo x="468" y="7419"/>
                <wp:lineTo x="468" y="9443"/>
                <wp:lineTo x="935" y="15850"/>
                <wp:lineTo x="5844" y="18548"/>
                <wp:lineTo x="9117" y="19222"/>
                <wp:lineTo x="17299" y="19222"/>
                <wp:lineTo x="19870" y="16862"/>
                <wp:lineTo x="20571" y="15513"/>
                <wp:lineTo x="19636" y="13827"/>
                <wp:lineTo x="20571" y="13152"/>
                <wp:lineTo x="20104" y="11129"/>
                <wp:lineTo x="18468" y="8431"/>
                <wp:lineTo x="18701" y="6407"/>
                <wp:lineTo x="14727" y="4384"/>
                <wp:lineTo x="7714" y="2361"/>
                <wp:lineTo x="4208" y="2361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aper-clipart-donut-14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600" cy="8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 новорожденного является его первой голосовой рефлекторной реакцией.</w:t>
      </w:r>
    </w:p>
    <w:p w:rsidR="00CB0F4E" w:rsidRPr="00776660" w:rsidRDefault="00294C7D" w:rsidP="00776660">
      <w:pPr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71845</wp:posOffset>
            </wp:positionV>
            <wp:extent cx="208800" cy="208800"/>
            <wp:effectExtent l="0" t="0" r="0" b="0"/>
            <wp:wrapTight wrapText="bothSides">
              <wp:wrapPolygon edited="0">
                <wp:start x="6585" y="0"/>
                <wp:lineTo x="6585" y="19756"/>
                <wp:lineTo x="13171" y="19756"/>
                <wp:lineTo x="13171" y="0"/>
                <wp:lineTo x="6585" y="0"/>
              </wp:wrapPolygon>
            </wp:wrapTight>
            <wp:docPr id="1" name="Рисунок 1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Стоит обратить внимание, если к концу 1 месяца ребенок никогда не кричит перед кормлением.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двум месяцам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первые голосовые реакции ребенка (крик, плач, кряхтение) приобретают коммуникативное значение, появляются отчетливые голосовые модуляции  (радость, повизгивание, хныканье).</w:t>
      </w:r>
      <w:bookmarkStart w:id="0" w:name="_GoBack"/>
      <w:bookmarkEnd w:id="0"/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3 месяцам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начинает формироваться слуховое внимание, появляются первые подражательные мимические и голосовые реакции. В этот период у ребенка появляются первые, чаще гортанные согласные звуки. В этих звуках отсутствует напевность, произносятся они тихо, часто с закрытым ртом.</w:t>
      </w:r>
    </w:p>
    <w:p w:rsidR="00F50B3C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концу 3-го мес</w:t>
      </w:r>
      <w:r w:rsidR="00776660"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яца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появляется </w:t>
      </w:r>
      <w:r w:rsidRPr="007A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гуление 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напевное произнесение звуков (гласных и гортанных согласных). Гуление возникает спонтанно, но может быть вызвано и по подражанию. </w:t>
      </w:r>
    </w:p>
    <w:p w:rsidR="007A4054" w:rsidRDefault="00294C7D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11E6142C" wp14:editId="42A0A50A">
            <wp:simplePos x="0" y="0"/>
            <wp:positionH relativeFrom="column">
              <wp:posOffset>-2540</wp:posOffset>
            </wp:positionH>
            <wp:positionV relativeFrom="paragraph">
              <wp:posOffset>897890</wp:posOffset>
            </wp:positionV>
            <wp:extent cx="267335" cy="267335"/>
            <wp:effectExtent l="0" t="0" r="0" b="0"/>
            <wp:wrapTight wrapText="bothSides">
              <wp:wrapPolygon edited="0">
                <wp:start x="7183" y="0"/>
                <wp:lineTo x="7183" y="20523"/>
                <wp:lineTo x="13340" y="20523"/>
                <wp:lineTo x="13340" y="0"/>
                <wp:lineTo x="7183" y="0"/>
              </wp:wrapPolygon>
            </wp:wrapTight>
            <wp:docPr id="2" name="Рисунок 2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054"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– 4,5 месяца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периодом «истинного </w:t>
      </w:r>
      <w:proofErr w:type="spellStart"/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гуления</w:t>
      </w:r>
      <w:proofErr w:type="spellEnd"/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ребенок начинает </w:t>
      </w:r>
      <w:proofErr w:type="spellStart"/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гулить</w:t>
      </w:r>
      <w:proofErr w:type="spellEnd"/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 на положительные эмоциональные раздражители. Вне «комплекса оживления», без эмоциональной стимуляции гуление возникает уже с 3,5 мес. </w:t>
      </w:r>
    </w:p>
    <w:p w:rsidR="00294C7D" w:rsidRPr="00776660" w:rsidRDefault="00294C7D" w:rsidP="00294C7D">
      <w:pPr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Стоит обратить внимание, если к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концу 4 месяца не улыбается, когда с ним заговаривают.</w:t>
      </w:r>
    </w:p>
    <w:p w:rsidR="00F50B3C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После 5-ти месяцев</w:t>
      </w:r>
      <w:r w:rsidRPr="007A4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гуление переходит в лепет. </w:t>
      </w:r>
    </w:p>
    <w:p w:rsidR="00294C7D" w:rsidRPr="00294C7D" w:rsidRDefault="00294C7D" w:rsidP="00294C7D">
      <w:pPr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67D9F226" wp14:editId="2F2B85E8">
            <wp:simplePos x="0" y="0"/>
            <wp:positionH relativeFrom="column">
              <wp:posOffset>-35560</wp:posOffset>
            </wp:positionH>
            <wp:positionV relativeFrom="paragraph">
              <wp:posOffset>73025</wp:posOffset>
            </wp:positionV>
            <wp:extent cx="234950" cy="266065"/>
            <wp:effectExtent l="0" t="0" r="0" b="635"/>
            <wp:wrapTight wrapText="bothSides">
              <wp:wrapPolygon edited="0">
                <wp:start x="7005" y="0"/>
                <wp:lineTo x="7005" y="20621"/>
                <wp:lineTo x="14011" y="20621"/>
                <wp:lineTo x="14011" y="0"/>
                <wp:lineTo x="7005" y="0"/>
              </wp:wrapPolygon>
            </wp:wrapTight>
            <wp:docPr id="3" name="Рисунок 3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Стоит обратить внимание, если к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концу 5 месяца не произносит отдельные звуки и слоги, например, 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«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га-га-га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»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, 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«</w:t>
      </w:r>
      <w:proofErr w:type="spellStart"/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ма-ма-ма</w:t>
      </w:r>
      <w:proofErr w:type="spellEnd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»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, 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«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ба-ба-ба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»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и пр.</w:t>
      </w:r>
    </w:p>
    <w:p w:rsidR="00294C7D" w:rsidRPr="00776660" w:rsidRDefault="00294C7D" w:rsidP="00294C7D">
      <w:pPr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6F2D7723" wp14:editId="3E40640A">
            <wp:simplePos x="0" y="0"/>
            <wp:positionH relativeFrom="column">
              <wp:posOffset>-2630</wp:posOffset>
            </wp:positionH>
            <wp:positionV relativeFrom="paragraph">
              <wp:posOffset>121194</wp:posOffset>
            </wp:positionV>
            <wp:extent cx="267970" cy="273685"/>
            <wp:effectExtent l="0" t="0" r="0" b="5715"/>
            <wp:wrapTight wrapText="bothSides">
              <wp:wrapPolygon edited="0">
                <wp:start x="7166" y="0"/>
                <wp:lineTo x="7166" y="21049"/>
                <wp:lineTo x="13308" y="21049"/>
                <wp:lineTo x="13308" y="0"/>
                <wp:lineTo x="7166" y="0"/>
              </wp:wrapPolygon>
            </wp:wrapTight>
            <wp:docPr id="4" name="Рисунок 4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Если к 6 месяцам р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ебенок не реагирует на звуки, не поворачивает голову в сторону взрослого; отмечается недостаточная интонационная выразительность крика, отдельные вскрики, всхлипы, произносимые на вдохе, отсутствие подготовительного кряхтения перед криком, однообразное гуление, отсутствие смеха; не формируется избирательное внимание к речи окружающих.</w:t>
      </w:r>
    </w:p>
    <w:p w:rsidR="00F50B3C" w:rsidRDefault="00C30336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226060</wp:posOffset>
            </wp:positionV>
            <wp:extent cx="1037590" cy="1037590"/>
            <wp:effectExtent l="0" t="0" r="3810" b="3810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fiUOu8WyeQ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759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054"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5 до 12 месяцев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периодом лепета.   </w:t>
      </w:r>
      <w:r w:rsidR="007A4054" w:rsidRPr="007A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Лепет -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0B3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воспроизведение слогов. Эти слоги соотносятся с предметами, действиями, признаками (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ба-ба-ба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бабушка; 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машина). Лепет 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начало собственной речи ребенка. </w:t>
      </w:r>
    </w:p>
    <w:p w:rsidR="00294C7D" w:rsidRPr="00294C7D" w:rsidRDefault="00294C7D" w:rsidP="00294C7D">
      <w:pPr>
        <w:spacing w:after="135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589248DF" wp14:editId="7F026F65">
            <wp:simplePos x="0" y="0"/>
            <wp:positionH relativeFrom="column">
              <wp:posOffset>39188</wp:posOffset>
            </wp:positionH>
            <wp:positionV relativeFrom="paragraph">
              <wp:posOffset>13335</wp:posOffset>
            </wp:positionV>
            <wp:extent cx="267970" cy="273685"/>
            <wp:effectExtent l="0" t="0" r="0" b="5715"/>
            <wp:wrapTight wrapText="bothSides">
              <wp:wrapPolygon edited="0">
                <wp:start x="7166" y="0"/>
                <wp:lineTo x="7166" y="21049"/>
                <wp:lineTo x="13308" y="21049"/>
                <wp:lineTo x="13308" y="0"/>
                <wp:lineTo x="7166" y="0"/>
              </wp:wrapPolygon>
            </wp:wrapTight>
            <wp:docPr id="5" name="Рисунок 5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660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Стоит обратить внимание, если к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концу 7 месяца не пытается привлечь к себе внимание каким-либо определенным звуком.</w:t>
      </w:r>
    </w:p>
    <w:p w:rsidR="00294C7D" w:rsidRPr="00294C7D" w:rsidRDefault="00776660" w:rsidP="00294C7D">
      <w:p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14B3B865" wp14:editId="4DB5B6EF">
            <wp:simplePos x="0" y="0"/>
            <wp:positionH relativeFrom="column">
              <wp:posOffset>38735</wp:posOffset>
            </wp:positionH>
            <wp:positionV relativeFrom="paragraph">
              <wp:posOffset>181</wp:posOffset>
            </wp:positionV>
            <wp:extent cx="267970" cy="273685"/>
            <wp:effectExtent l="0" t="0" r="0" b="5715"/>
            <wp:wrapTight wrapText="bothSides">
              <wp:wrapPolygon edited="0">
                <wp:start x="7166" y="0"/>
                <wp:lineTo x="7166" y="21049"/>
                <wp:lineTo x="13308" y="21049"/>
                <wp:lineTo x="13308" y="0"/>
                <wp:lineTo x="7166" y="0"/>
              </wp:wrapPolygon>
            </wp:wrapTight>
            <wp:docPr id="10" name="Рисунок 10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C7D"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К концу 9 месяца не может повторить за взрослым восемь различных звукосочетаний или слогов.</w:t>
      </w:r>
    </w:p>
    <w:p w:rsidR="00294C7D" w:rsidRPr="00294C7D" w:rsidRDefault="00776660" w:rsidP="00294C7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14B3B865" wp14:editId="4DB5B6EF">
            <wp:simplePos x="0" y="0"/>
            <wp:positionH relativeFrom="column">
              <wp:posOffset>0</wp:posOffset>
            </wp:positionH>
            <wp:positionV relativeFrom="paragraph">
              <wp:posOffset>363</wp:posOffset>
            </wp:positionV>
            <wp:extent cx="267970" cy="273685"/>
            <wp:effectExtent l="0" t="0" r="0" b="5715"/>
            <wp:wrapTight wrapText="bothSides">
              <wp:wrapPolygon edited="0">
                <wp:start x="7166" y="0"/>
                <wp:lineTo x="7166" y="21049"/>
                <wp:lineTo x="13308" y="21049"/>
                <wp:lineTo x="13308" y="0"/>
                <wp:lineTo x="7166" y="0"/>
              </wp:wrapPolygon>
            </wp:wrapTight>
            <wp:docPr id="11" name="Рисунок 11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C7D"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 wp14:anchorId="14B3B865" wp14:editId="4DB5B6EF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267970" cy="273685"/>
            <wp:effectExtent l="0" t="0" r="0" b="5715"/>
            <wp:wrapTight wrapText="bothSides">
              <wp:wrapPolygon edited="0">
                <wp:start x="7166" y="0"/>
                <wp:lineTo x="7166" y="21049"/>
                <wp:lineTo x="13308" y="21049"/>
                <wp:lineTo x="13308" y="0"/>
                <wp:lineTo x="7166" y="0"/>
              </wp:wrapPolygon>
            </wp:wrapTight>
            <wp:docPr id="12" name="Рисунок 12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C7D"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К концу 10 месяца не может махать головой в знак отрицания или несогласия, или помахать ручкой в знак прощания.</w:t>
      </w:r>
    </w:p>
    <w:p w:rsidR="00294C7D" w:rsidRPr="00294C7D" w:rsidRDefault="00294C7D" w:rsidP="00294C7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 wp14:anchorId="14B3B865" wp14:editId="4DB5B6EF">
            <wp:simplePos x="0" y="0"/>
            <wp:positionH relativeFrom="column">
              <wp:posOffset>0</wp:posOffset>
            </wp:positionH>
            <wp:positionV relativeFrom="paragraph">
              <wp:posOffset>599803</wp:posOffset>
            </wp:positionV>
            <wp:extent cx="267970" cy="273685"/>
            <wp:effectExtent l="0" t="0" r="0" b="5715"/>
            <wp:wrapTight wrapText="bothSides">
              <wp:wrapPolygon edited="0">
                <wp:start x="7166" y="0"/>
                <wp:lineTo x="7166" y="21049"/>
                <wp:lineTo x="13308" y="21049"/>
                <wp:lineTo x="13308" y="0"/>
                <wp:lineTo x="7166" y="0"/>
              </wp:wrapPolygon>
            </wp:wrapTight>
            <wp:docPr id="13" name="Рисунок 13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7 - 10 месяцев Отсутствие или рудиментарность лепета (нет отраженного лепета), носовой оттенок лепета; невыполнение простых словесных команд, отсутствие простых подражательных игровых действий.</w:t>
      </w:r>
    </w:p>
    <w:p w:rsidR="00294C7D" w:rsidRPr="00776660" w:rsidRDefault="00294C7D" w:rsidP="00294C7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10 - 12 месяцев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- 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р</w:t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ебенок не реагирует на свое имя.</w:t>
      </w:r>
    </w:p>
    <w:p w:rsidR="007A4054" w:rsidRPr="00776660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К 1 году ребенок говорит 5-15 «</w:t>
      </w:r>
      <w:proofErr w:type="spellStart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лепетных</w:t>
      </w:r>
      <w:proofErr w:type="spellEnd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»  слов (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«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мама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»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, 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«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папа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»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, 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«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баба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»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, 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«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деда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»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, 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«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дядя</w:t>
      </w:r>
      <w:r w:rsidR="00BD24CE"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»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и т.д.). Понимает больше - до 30 -50слов.</w:t>
      </w:r>
    </w:p>
    <w:p w:rsidR="00294C7D" w:rsidRPr="00294C7D" w:rsidRDefault="00294C7D" w:rsidP="00294C7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 wp14:anchorId="14B3B865" wp14:editId="4DB5B6EF">
            <wp:simplePos x="0" y="0"/>
            <wp:positionH relativeFrom="column">
              <wp:posOffset>58783</wp:posOffset>
            </wp:positionH>
            <wp:positionV relativeFrom="paragraph">
              <wp:posOffset>19050</wp:posOffset>
            </wp:positionV>
            <wp:extent cx="267970" cy="273685"/>
            <wp:effectExtent l="0" t="0" r="0" b="5715"/>
            <wp:wrapTight wrapText="bothSides">
              <wp:wrapPolygon edited="0">
                <wp:start x="7166" y="0"/>
                <wp:lineTo x="7166" y="21049"/>
                <wp:lineTo x="13308" y="21049"/>
                <wp:lineTo x="13308" y="0"/>
                <wp:lineTo x="7166" y="0"/>
              </wp:wrapPolygon>
            </wp:wrapTight>
            <wp:docPr id="14" name="Рисунок 14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C7D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К концу 12 месяца (1 год) не может произнести ни слова, не прислушивается к музыке, не может выполнить различные просьбы.</w:t>
      </w:r>
    </w:p>
    <w:p w:rsidR="00294C7D" w:rsidRPr="00776660" w:rsidRDefault="00294C7D" w:rsidP="007A4054">
      <w:pPr>
        <w:spacing w:after="135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</w:p>
    <w:p w:rsidR="00F50B3C" w:rsidRPr="008B7A32" w:rsidRDefault="00F50B3C" w:rsidP="007A4054">
      <w:pPr>
        <w:spacing w:after="135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8B7A3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Как ребенок общается? </w:t>
      </w:r>
    </w:p>
    <w:p w:rsidR="007A4054" w:rsidRPr="007A4054" w:rsidRDefault="008B7A32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77200" cy="1339200"/>
            <wp:effectExtent l="0" t="0" r="4445" b="0"/>
            <wp:wrapTight wrapText="bothSides">
              <wp:wrapPolygon edited="0">
                <wp:start x="0" y="0"/>
                <wp:lineTo x="0" y="21313"/>
                <wp:lineTo x="21448" y="21313"/>
                <wp:lineTo x="2144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ale_1200-6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00" cy="13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054" w:rsidRPr="007A4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3-х мес</w:t>
      </w:r>
      <w:r w:rsidR="00F50B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яцев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тмечается «глазное общение», фиксация взора, слежение за движущейся игрушкой.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3-6 мес</w:t>
      </w:r>
      <w:r w:rsidR="00F50B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яцев - 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поворачивает головку в направлении источника звука.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7 мес</w:t>
      </w:r>
      <w:r w:rsidR="00F50B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яцев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узнает голоса окружающих его родных и близких;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8-9 </w:t>
      </w:r>
      <w:r w:rsidR="00F50B3C" w:rsidRPr="00BD2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месяцев</w:t>
      </w:r>
      <w:r w:rsidR="00F5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реагирует на свое имя.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9 мес</w:t>
      </w:r>
      <w:r w:rsidR="00F50B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яцев</w:t>
      </w:r>
      <w:proofErr w:type="gram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ыполняет элементарные словесные просьбы: «Похлопай в ладоши – ладушки», «Помаши ручкой – до свидания».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2-ом году жизни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период различения фонем. Наибольшие сдвиги в развитии фонематического восприятия происходят в 1г.7мес. - 1г. 8 мес. </w:t>
      </w:r>
      <w:r w:rsidR="004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годам </w:t>
      </w:r>
      <w:r w:rsidR="004D1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игрушку – Мишка-мышка.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1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E01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II период. </w:t>
      </w:r>
      <w:proofErr w:type="spellStart"/>
      <w:r w:rsidRPr="00E01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Преддошкольный</w:t>
      </w:r>
      <w:proofErr w:type="spellEnd"/>
      <w:r w:rsidRPr="00E01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(от 1 до 3 лет).</w:t>
      </w:r>
    </w:p>
    <w:p w:rsidR="00BD24CE" w:rsidRDefault="00BD24CE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9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-61172</wp:posOffset>
            </wp:positionH>
            <wp:positionV relativeFrom="paragraph">
              <wp:posOffset>120922</wp:posOffset>
            </wp:positionV>
            <wp:extent cx="1119600" cy="1306800"/>
            <wp:effectExtent l="0" t="0" r="0" b="1905"/>
            <wp:wrapTight wrapText="bothSides">
              <wp:wrapPolygon edited="0">
                <wp:start x="0" y="0"/>
                <wp:lineTo x="0" y="21421"/>
                <wp:lineTo x="21318" y="21421"/>
                <wp:lineTo x="2131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-10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3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054"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периода характерно появление предложений из отдельных  слов-корней </w:t>
      </w:r>
    </w:p>
    <w:p w:rsid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(1г. 3м.  – 1г.8 м.)</w:t>
      </w:r>
      <w:r w:rsidRPr="00BD2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-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однословная фраза (</w:t>
      </w:r>
      <w:r w:rsidR="00BD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Start"/>
      <w:r w:rsidRPr="007A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</w:t>
      </w:r>
      <w:proofErr w:type="gramEnd"/>
      <w:r w:rsidR="00BD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A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76660" w:rsidRPr="00776660" w:rsidRDefault="00776660" w:rsidP="00776660">
      <w:pPr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85888" behindDoc="1" locked="0" layoutInCell="1" allowOverlap="1" wp14:anchorId="0805F4A0" wp14:editId="67864709">
            <wp:simplePos x="0" y="0"/>
            <wp:positionH relativeFrom="column">
              <wp:posOffset>1156970</wp:posOffset>
            </wp:positionH>
            <wp:positionV relativeFrom="paragraph">
              <wp:posOffset>26217</wp:posOffset>
            </wp:positionV>
            <wp:extent cx="267970" cy="273685"/>
            <wp:effectExtent l="0" t="0" r="0" b="5715"/>
            <wp:wrapTight wrapText="bothSides">
              <wp:wrapPolygon edited="0">
                <wp:start x="7166" y="0"/>
                <wp:lineTo x="7166" y="21049"/>
                <wp:lineTo x="13308" y="21049"/>
                <wp:lineTo x="13308" y="0"/>
                <wp:lineTo x="7166" y="0"/>
              </wp:wrapPolygon>
            </wp:wrapTight>
            <wp:docPr id="15" name="Рисунок 15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Стоит обратить внимание, если к концу 15 месяца (1 год 3 мес.) не может адекватно употреблять слова "мама", "папа".</w:t>
      </w:r>
    </w:p>
    <w:p w:rsidR="00776660" w:rsidRPr="00776660" w:rsidRDefault="00776660" w:rsidP="00776660">
      <w:pPr>
        <w:spacing w:after="1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1г.8м.  - 1г. 10 м.</w:t>
      </w:r>
      <w:r w:rsidRPr="007A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двухсловная фраза 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spellEnd"/>
      <w:proofErr w:type="gramStart"/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Бабушка, иди!)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Кука 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(Кукла упала!)</w:t>
      </w:r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proofErr w:type="spell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</w:t>
      </w:r>
      <w:proofErr w:type="spellEnd"/>
      <w:r w:rsidR="00BD24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Дай яблоко.</w:t>
      </w:r>
    </w:p>
    <w:p w:rsidR="00776660" w:rsidRPr="00776660" w:rsidRDefault="00776660" w:rsidP="00776660">
      <w:pPr>
        <w:rPr>
          <w:rFonts w:ascii="Times New Roman" w:eastAsia="Times New Roman" w:hAnsi="Times New Roman" w:cs="Times New Roman"/>
          <w:bCs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2C8DC3A2" wp14:editId="5596ED33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267970" cy="273685"/>
            <wp:effectExtent l="0" t="0" r="0" b="5715"/>
            <wp:wrapTight wrapText="bothSides">
              <wp:wrapPolygon edited="0">
                <wp:start x="7166" y="0"/>
                <wp:lineTo x="7166" y="21049"/>
                <wp:lineTo x="13308" y="21049"/>
                <wp:lineTo x="13308" y="0"/>
                <wp:lineTo x="7166" y="0"/>
              </wp:wrapPolygon>
            </wp:wrapTight>
            <wp:docPr id="16" name="Рисунок 16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6660">
        <w:rPr>
          <w:rFonts w:ascii="Times New Roman" w:eastAsia="Times New Roman" w:hAnsi="Times New Roman" w:cs="Times New Roman"/>
          <w:bCs/>
          <w:i/>
          <w:color w:val="2F5496" w:themeColor="accent1" w:themeShade="BF"/>
          <w:sz w:val="28"/>
          <w:szCs w:val="28"/>
          <w:lang w:eastAsia="ru-RU"/>
        </w:rPr>
        <w:t>Стоит обратить внимание, если к концу 20 месяца (1 год 8 мес.) не может произносить 6 осмысленных слов, не может показать части тела, которые ему называют.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быстро наращивается предметный и глагольный словарь.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имеют в активном запасе: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1.8 – 1.9 мес. -  80-100 слов.</w:t>
      </w:r>
    </w:p>
    <w:p w:rsidR="00776660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2 года – 200-400 слов.</w:t>
      </w:r>
    </w:p>
    <w:p w:rsidR="00776660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 3 годам – 1000-1100 слов.</w:t>
      </w:r>
    </w:p>
    <w:p w:rsidR="002207E1" w:rsidRDefault="007A4054" w:rsidP="00776660">
      <w:pPr>
        <w:spacing w:after="135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объединяет эти слова в короткие предложения.</w:t>
      </w:r>
    </w:p>
    <w:p w:rsidR="007A4054" w:rsidRP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</w:t>
      </w:r>
      <w:r w:rsidR="004D1E0B"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- 2.2 ме</w:t>
      </w:r>
      <w:r w:rsidR="004D1E0B"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сяца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E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 объединяет слова в предложения, без соответствующего  грамматического оформления. Но при нормальном речевом развитии</w:t>
      </w:r>
      <w:r w:rsidR="004D1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 длится недолго. </w:t>
      </w:r>
      <w:proofErr w:type="spell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gram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4D1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  начинают правильно употреблять основные грамматические </w:t>
      </w:r>
      <w:proofErr w:type="spell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конcтрукции</w:t>
      </w:r>
      <w:proofErr w:type="spell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054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</w:t>
      </w:r>
      <w:proofErr w:type="spell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преддошкольном</w:t>
      </w:r>
      <w:proofErr w:type="spell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периоде </w:t>
      </w:r>
      <w:r w:rsidR="002207E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ормируются гласные и простые согласные звуки (м, </w:t>
      </w:r>
      <w:proofErr w:type="spell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мь</w:t>
      </w:r>
      <w:proofErr w:type="spell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н, д, </w:t>
      </w:r>
      <w:proofErr w:type="spell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дь</w:t>
      </w:r>
      <w:proofErr w:type="gram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,пь,б,бь,т,ть</w:t>
      </w:r>
      <w:proofErr w:type="spell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776660" w:rsidRPr="00776660" w:rsidRDefault="00776660" w:rsidP="00776660">
      <w:pPr>
        <w:spacing w:after="135"/>
        <w:ind w:left="426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89984" behindDoc="1" locked="0" layoutInCell="1" allowOverlap="1" wp14:anchorId="04E6F58C" wp14:editId="2B66A8F8">
            <wp:simplePos x="0" y="0"/>
            <wp:positionH relativeFrom="column">
              <wp:posOffset>-2540</wp:posOffset>
            </wp:positionH>
            <wp:positionV relativeFrom="paragraph">
              <wp:posOffset>48895</wp:posOffset>
            </wp:positionV>
            <wp:extent cx="208915" cy="228600"/>
            <wp:effectExtent l="0" t="0" r="0" b="0"/>
            <wp:wrapTight wrapText="bothSides">
              <wp:wrapPolygon edited="0">
                <wp:start x="6565" y="0"/>
                <wp:lineTo x="6565" y="20400"/>
                <wp:lineTo x="13131" y="20400"/>
                <wp:lineTo x="13131" y="0"/>
                <wp:lineTo x="6565" y="0"/>
              </wp:wrapPolygon>
            </wp:wrapTight>
            <wp:docPr id="17" name="Рисунок 17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Стоит обратить внимание, е</w:t>
      </w:r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сли ребенок в возрасте 2,5 – 3 лет находится на уровне только </w:t>
      </w:r>
      <w:proofErr w:type="spellStart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лепетных</w:t>
      </w:r>
      <w:proofErr w:type="spellEnd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слов (их количество может доходить до 70 и более слов): уто-ухо; </w:t>
      </w:r>
      <w:proofErr w:type="spellStart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аёк</w:t>
      </w:r>
      <w:proofErr w:type="spellEnd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– потолок; но – нос; </w:t>
      </w:r>
      <w:proofErr w:type="spellStart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тит</w:t>
      </w:r>
      <w:proofErr w:type="gramStart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и</w:t>
      </w:r>
      <w:proofErr w:type="spellEnd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-</w:t>
      </w:r>
      <w:proofErr w:type="gramEnd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часы; по – пол; </w:t>
      </w:r>
      <w:proofErr w:type="spellStart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тути</w:t>
      </w:r>
      <w:proofErr w:type="spellEnd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– туфли; </w:t>
      </w:r>
      <w:proofErr w:type="spellStart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ако</w:t>
      </w:r>
      <w:proofErr w:type="spellEnd"/>
      <w:r w:rsidRPr="00776660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-окно и т.д. и никак не объединяют их в предложение. </w:t>
      </w:r>
    </w:p>
    <w:p w:rsidR="004D1E0B" w:rsidRDefault="007A4054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3 годам</w:t>
      </w: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пользуются простыми распространенными предложениями из 3-4 и более </w:t>
      </w:r>
      <w:proofErr w:type="spell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proofErr w:type="gramStart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>,  употребляя наиболее простые грамматические конструкции</w:t>
      </w:r>
      <w:r w:rsidR="00E0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1A93" w:rsidRPr="007A4054" w:rsidRDefault="00E01A93" w:rsidP="00E01A93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776660" w:rsidRPr="005C743F" w:rsidRDefault="00776660" w:rsidP="00776660">
      <w:pPr>
        <w:ind w:left="426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</w:pPr>
      <w:r w:rsidRPr="005C743F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92032" behindDoc="1" locked="0" layoutInCell="1" allowOverlap="1" wp14:anchorId="259D4CB2" wp14:editId="1E941D43">
            <wp:simplePos x="0" y="0"/>
            <wp:positionH relativeFrom="column">
              <wp:posOffset>0</wp:posOffset>
            </wp:positionH>
            <wp:positionV relativeFrom="paragraph">
              <wp:posOffset>12518</wp:posOffset>
            </wp:positionV>
            <wp:extent cx="208915" cy="228600"/>
            <wp:effectExtent l="0" t="0" r="0" b="0"/>
            <wp:wrapTight wrapText="bothSides">
              <wp:wrapPolygon edited="0">
                <wp:start x="6565" y="0"/>
                <wp:lineTo x="6565" y="20400"/>
                <wp:lineTo x="13131" y="20400"/>
                <wp:lineTo x="13131" y="0"/>
                <wp:lineTo x="6565" y="0"/>
              </wp:wrapPolygon>
            </wp:wrapTight>
            <wp:docPr id="18" name="Рисунок 18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w4hEy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43F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С</w:t>
      </w:r>
      <w:r w:rsidR="005C743F" w:rsidRPr="005C743F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т</w:t>
      </w:r>
      <w:r w:rsidRPr="005C743F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оит</w:t>
      </w:r>
      <w:r w:rsidR="005C743F" w:rsidRPr="005C743F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обратить внимание, если р</w:t>
      </w:r>
      <w:r w:rsidRPr="005C743F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ебенок называет предметы только в конкретных ситуациях, как правило, после образца взрослого. Использует в общении только жесты, движения, требовательные возгласы. Ребенок не строит из накопленных слов предложений, пользуется отдельными словами, не появляются глаголы. Ребенок строит предложения, но их грамматическое оформление грубо искажено, например: "Аня </w:t>
      </w:r>
      <w:proofErr w:type="gramStart"/>
      <w:r w:rsidRPr="005C743F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хочет</w:t>
      </w:r>
      <w:proofErr w:type="gramEnd"/>
      <w:r w:rsidRPr="005C743F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 xml:space="preserve"> нет" - Я не хочу. Прибавляет к основе слова гласный звук после согласного, например: мальчик - "</w:t>
      </w:r>
      <w:proofErr w:type="spellStart"/>
      <w:r w:rsidRPr="005C743F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матика</w:t>
      </w:r>
      <w:proofErr w:type="spellEnd"/>
      <w:r w:rsidRPr="005C743F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ru-RU"/>
        </w:rPr>
        <w:t>", кот - "котика", мяч - "мяса". Не говорит о себе в первом лице (не пользуется местоимением "Я"). Во время речи кончик языка высовывается между зубами. Звуки произносятся с "хлюпаньем", имеют носовой оттенок.</w:t>
      </w:r>
    </w:p>
    <w:p w:rsidR="00E01A93" w:rsidRPr="007A4054" w:rsidRDefault="00E01A93" w:rsidP="00776660">
      <w:pPr>
        <w:spacing w:after="135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93" w:rsidRDefault="00E01A93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93" w:rsidRPr="007A4054" w:rsidRDefault="00E01A93" w:rsidP="007A4054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054" w:rsidRPr="007A4054" w:rsidRDefault="007A4054" w:rsidP="00E01A93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FA7289" w:rsidRPr="002207E1" w:rsidRDefault="00E37437" w:rsidP="007A40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7289" w:rsidRPr="002207E1" w:rsidSect="00D672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501"/>
    <w:multiLevelType w:val="multilevel"/>
    <w:tmpl w:val="CEF8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25481"/>
    <w:multiLevelType w:val="multilevel"/>
    <w:tmpl w:val="45E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D1535"/>
    <w:multiLevelType w:val="hybridMultilevel"/>
    <w:tmpl w:val="6DBEA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45FA5"/>
    <w:multiLevelType w:val="multilevel"/>
    <w:tmpl w:val="FC7E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82B85"/>
    <w:multiLevelType w:val="multilevel"/>
    <w:tmpl w:val="81E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733FD"/>
    <w:multiLevelType w:val="multilevel"/>
    <w:tmpl w:val="4A3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960C1"/>
    <w:multiLevelType w:val="multilevel"/>
    <w:tmpl w:val="3DF0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B58C4"/>
    <w:multiLevelType w:val="multilevel"/>
    <w:tmpl w:val="3CF4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9B7763"/>
    <w:multiLevelType w:val="multilevel"/>
    <w:tmpl w:val="C4E2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40"/>
    <w:rsid w:val="002207E1"/>
    <w:rsid w:val="00294C7D"/>
    <w:rsid w:val="002C2840"/>
    <w:rsid w:val="003512C5"/>
    <w:rsid w:val="004003B3"/>
    <w:rsid w:val="004D1E0B"/>
    <w:rsid w:val="005C743F"/>
    <w:rsid w:val="00776660"/>
    <w:rsid w:val="007A4054"/>
    <w:rsid w:val="008B7A32"/>
    <w:rsid w:val="00BD24CE"/>
    <w:rsid w:val="00C30336"/>
    <w:rsid w:val="00CB0F4E"/>
    <w:rsid w:val="00D67246"/>
    <w:rsid w:val="00D838F0"/>
    <w:rsid w:val="00E01A93"/>
    <w:rsid w:val="00E37437"/>
    <w:rsid w:val="00F5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0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40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40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84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A4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4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A4054"/>
    <w:rPr>
      <w:b/>
      <w:bCs/>
    </w:rPr>
  </w:style>
  <w:style w:type="character" w:customStyle="1" w:styleId="apple-converted-space">
    <w:name w:val="apple-converted-space"/>
    <w:basedOn w:val="a0"/>
    <w:rsid w:val="007A4054"/>
  </w:style>
  <w:style w:type="paragraph" w:styleId="a4">
    <w:name w:val="Normal (Web)"/>
    <w:basedOn w:val="a"/>
    <w:uiPriority w:val="99"/>
    <w:semiHidden/>
    <w:unhideWhenUsed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7A4054"/>
    <w:rPr>
      <w:i/>
      <w:iCs/>
    </w:rPr>
  </w:style>
  <w:style w:type="paragraph" w:customStyle="1" w:styleId="ya-share2item">
    <w:name w:val="ya-share2__item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7A4054"/>
    <w:rPr>
      <w:color w:val="0000FF"/>
      <w:u w:val="single"/>
    </w:rPr>
  </w:style>
  <w:style w:type="paragraph" w:customStyle="1" w:styleId="item-101">
    <w:name w:val="item-101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02">
    <w:name w:val="item-102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03">
    <w:name w:val="item-103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04">
    <w:name w:val="item-104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0">
    <w:name w:val="item-110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1">
    <w:name w:val="item-111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2">
    <w:name w:val="item-112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3">
    <w:name w:val="item-123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5">
    <w:name w:val="item-125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7">
    <w:name w:val="item-127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30">
    <w:name w:val="item-130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3">
    <w:name w:val="item-113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4">
    <w:name w:val="item-114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5">
    <w:name w:val="item-115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9">
    <w:name w:val="item-119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0">
    <w:name w:val="item-120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4">
    <w:name w:val="item-124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6">
    <w:name w:val="item-126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8">
    <w:name w:val="item-128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9">
    <w:name w:val="item-129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31">
    <w:name w:val="item-131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405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405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dd-on">
    <w:name w:val="add-on"/>
    <w:basedOn w:val="a0"/>
    <w:rsid w:val="007A405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405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4054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0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40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40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84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A4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4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A4054"/>
    <w:rPr>
      <w:b/>
      <w:bCs/>
    </w:rPr>
  </w:style>
  <w:style w:type="character" w:customStyle="1" w:styleId="apple-converted-space">
    <w:name w:val="apple-converted-space"/>
    <w:basedOn w:val="a0"/>
    <w:rsid w:val="007A4054"/>
  </w:style>
  <w:style w:type="paragraph" w:styleId="a4">
    <w:name w:val="Normal (Web)"/>
    <w:basedOn w:val="a"/>
    <w:uiPriority w:val="99"/>
    <w:semiHidden/>
    <w:unhideWhenUsed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7A4054"/>
    <w:rPr>
      <w:i/>
      <w:iCs/>
    </w:rPr>
  </w:style>
  <w:style w:type="paragraph" w:customStyle="1" w:styleId="ya-share2item">
    <w:name w:val="ya-share2__item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7A4054"/>
    <w:rPr>
      <w:color w:val="0000FF"/>
      <w:u w:val="single"/>
    </w:rPr>
  </w:style>
  <w:style w:type="paragraph" w:customStyle="1" w:styleId="item-101">
    <w:name w:val="item-101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02">
    <w:name w:val="item-102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03">
    <w:name w:val="item-103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04">
    <w:name w:val="item-104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0">
    <w:name w:val="item-110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1">
    <w:name w:val="item-111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2">
    <w:name w:val="item-112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3">
    <w:name w:val="item-123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5">
    <w:name w:val="item-125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7">
    <w:name w:val="item-127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30">
    <w:name w:val="item-130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3">
    <w:name w:val="item-113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4">
    <w:name w:val="item-114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5">
    <w:name w:val="item-115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19">
    <w:name w:val="item-119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0">
    <w:name w:val="item-120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4">
    <w:name w:val="item-124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6">
    <w:name w:val="item-126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8">
    <w:name w:val="item-128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29">
    <w:name w:val="item-129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tem-131">
    <w:name w:val="item-131"/>
    <w:basedOn w:val="a"/>
    <w:rsid w:val="007A4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405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405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dd-on">
    <w:name w:val="add-on"/>
    <w:basedOn w:val="a0"/>
    <w:rsid w:val="007A405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405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405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8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200719">
          <w:marLeft w:val="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1102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832914305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  <w:divsChild>
                <w:div w:id="10281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54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3889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0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5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37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Polikarpova</dc:creator>
  <cp:lastModifiedBy>Пользователь Windows</cp:lastModifiedBy>
  <cp:revision>2</cp:revision>
  <dcterms:created xsi:type="dcterms:W3CDTF">2021-01-22T04:43:00Z</dcterms:created>
  <dcterms:modified xsi:type="dcterms:W3CDTF">2021-01-22T04:43:00Z</dcterms:modified>
</cp:coreProperties>
</file>